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DE" w:rsidRDefault="00F93D28">
      <w:pPr>
        <w:rPr>
          <w:rFonts w:ascii="Segoe UI Semibold" w:hAnsi="Segoe UI Semibold"/>
        </w:rPr>
      </w:pPr>
      <w:r>
        <w:rPr>
          <w:rFonts w:ascii="Segoe UI Semibold" w:hAnsi="Segoe UI Semibold"/>
        </w:rPr>
        <w:t>AP Statistics</w:t>
      </w:r>
    </w:p>
    <w:p w:rsidR="00F93D28" w:rsidRDefault="00F93D28">
      <w:pPr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Intro to </w:t>
      </w:r>
      <w:proofErr w:type="spellStart"/>
      <w:r>
        <w:rPr>
          <w:rFonts w:ascii="Segoe UI Semibold" w:hAnsi="Segoe UI Semibold"/>
        </w:rPr>
        <w:t>ch.</w:t>
      </w:r>
      <w:proofErr w:type="spellEnd"/>
      <w:r>
        <w:rPr>
          <w:rFonts w:ascii="Segoe UI Semibold" w:hAnsi="Segoe UI Semibold"/>
        </w:rPr>
        <w:t xml:space="preserve"> 12.  Regression Review</w:t>
      </w:r>
    </w:p>
    <w:p w:rsidR="00F93D28" w:rsidRDefault="00F93D28">
      <w:pPr>
        <w:rPr>
          <w:rFonts w:ascii="Segoe UI Semibold" w:hAnsi="Segoe UI Semibold"/>
          <w:i/>
        </w:rPr>
      </w:pPr>
      <w:r>
        <w:rPr>
          <w:rFonts w:ascii="Segoe UI Semibold" w:hAnsi="Segoe UI Semibold"/>
          <w:i/>
        </w:rPr>
        <w:t>Do heavier cars use more gasoline?  Below are some cars chosen at random</w:t>
      </w:r>
      <w:proofErr w:type="gramStart"/>
      <w:r>
        <w:rPr>
          <w:rFonts w:ascii="Segoe UI Semibold" w:hAnsi="Segoe UI Semibold"/>
          <w:i/>
        </w:rPr>
        <w:t>;  Let</w:t>
      </w:r>
      <w:proofErr w:type="gramEnd"/>
      <w:r>
        <w:rPr>
          <w:rFonts w:ascii="Segoe UI Semibold" w:hAnsi="Segoe UI Semibold"/>
          <w:i/>
        </w:rPr>
        <w:t xml:space="preserve"> x be the weight of the car (in hundreds of </w:t>
      </w:r>
      <w:r w:rsidR="005A040B">
        <w:rPr>
          <w:rFonts w:ascii="Segoe UI Semibold" w:hAnsi="Segoe UI Semibold"/>
          <w:i/>
        </w:rPr>
        <w:t>pounds) and y be miles per gallo</w:t>
      </w:r>
      <w:bookmarkStart w:id="0" w:name="_GoBack"/>
      <w:bookmarkEnd w:id="0"/>
      <w:r>
        <w:rPr>
          <w:rFonts w:ascii="Segoe UI Semibold" w:hAnsi="Segoe UI Semibold"/>
          <w:i/>
        </w:rPr>
        <w:t xml:space="preserve">n.  The following data is from Consumer Reports, Volume 62, </w:t>
      </w:r>
      <w:proofErr w:type="gramStart"/>
      <w:r>
        <w:rPr>
          <w:rFonts w:ascii="Segoe UI Semibold" w:hAnsi="Segoe UI Semibold"/>
          <w:i/>
        </w:rPr>
        <w:t>#</w:t>
      </w:r>
      <w:proofErr w:type="gramEnd"/>
      <w:r>
        <w:rPr>
          <w:rFonts w:ascii="Segoe UI Semibold" w:hAnsi="Segoe UI Semibold"/>
          <w:i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F93D28" w:rsidTr="00F93D28">
        <w:tc>
          <w:tcPr>
            <w:tcW w:w="1038" w:type="dxa"/>
          </w:tcPr>
          <w:p w:rsidR="00F93D28" w:rsidRPr="00F93D28" w:rsidRDefault="00F93D28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X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27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44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32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47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23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40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34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52</w:t>
            </w:r>
          </w:p>
        </w:tc>
      </w:tr>
      <w:tr w:rsidR="00F93D28" w:rsidTr="00F93D28">
        <w:tc>
          <w:tcPr>
            <w:tcW w:w="1038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Y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30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19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24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13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29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17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21</w:t>
            </w:r>
          </w:p>
        </w:tc>
        <w:tc>
          <w:tcPr>
            <w:tcW w:w="1039" w:type="dxa"/>
          </w:tcPr>
          <w:p w:rsidR="00F93D28" w:rsidRDefault="00F93D28">
            <w:pPr>
              <w:rPr>
                <w:rFonts w:ascii="Segoe UI Semibold" w:hAnsi="Segoe UI Semibold"/>
                <w:i/>
              </w:rPr>
            </w:pPr>
            <w:r>
              <w:rPr>
                <w:rFonts w:ascii="Segoe UI Semibold" w:hAnsi="Segoe UI Semibold"/>
                <w:i/>
              </w:rPr>
              <w:t>14</w:t>
            </w:r>
          </w:p>
        </w:tc>
      </w:tr>
    </w:tbl>
    <w:p w:rsidR="00F93D28" w:rsidRDefault="00F93D28">
      <w:pPr>
        <w:rPr>
          <w:rFonts w:ascii="Segoe UI Semibold" w:hAnsi="Segoe UI Semibold"/>
          <w:i/>
        </w:rPr>
      </w:pPr>
    </w:p>
    <w:p w:rsidR="00F93D28" w:rsidRPr="001C2BA2" w:rsidRDefault="00F93D28" w:rsidP="00F93D28">
      <w:pPr>
        <w:numPr>
          <w:ilvl w:val="0"/>
          <w:numId w:val="1"/>
        </w:numPr>
        <w:spacing w:after="0" w:line="240" w:lineRule="auto"/>
      </w:pPr>
      <w:r>
        <w:t xml:space="preserve">Create a scatterplot.  </w:t>
      </w:r>
      <w:r w:rsidRPr="001C2BA2">
        <w:t>Describe the association shown in the scatterplot.</w:t>
      </w:r>
    </w:p>
    <w:p w:rsidR="00F93D28" w:rsidRPr="001C2BA2" w:rsidRDefault="00F93D28" w:rsidP="00F93D28"/>
    <w:p w:rsidR="00F93D28" w:rsidRPr="001C2BA2" w:rsidRDefault="00F93D28" w:rsidP="00F93D28"/>
    <w:p w:rsidR="00F93D28" w:rsidRPr="001C2BA2" w:rsidRDefault="00F93D28" w:rsidP="00F93D28">
      <w:pPr>
        <w:numPr>
          <w:ilvl w:val="0"/>
          <w:numId w:val="1"/>
        </w:numPr>
        <w:spacing w:after="0" w:line="240" w:lineRule="auto"/>
      </w:pPr>
      <w:r>
        <w:t xml:space="preserve"> D</w:t>
      </w:r>
      <w:r w:rsidRPr="001C2BA2">
        <w:t>etermine the equation of the least-squares regression line.</w:t>
      </w:r>
    </w:p>
    <w:p w:rsidR="00F93D28" w:rsidRDefault="00F93D28" w:rsidP="00F93D28"/>
    <w:p w:rsidR="00F93D28" w:rsidRDefault="00F93D28" w:rsidP="00F93D28"/>
    <w:p w:rsidR="00F93D28" w:rsidRPr="001C2BA2" w:rsidRDefault="00F93D28" w:rsidP="00F93D28"/>
    <w:p w:rsidR="00F93D28" w:rsidRPr="001C2BA2" w:rsidRDefault="00F93D28" w:rsidP="00F93D28">
      <w:pPr>
        <w:numPr>
          <w:ilvl w:val="0"/>
          <w:numId w:val="1"/>
        </w:numPr>
        <w:spacing w:after="0" w:line="240" w:lineRule="auto"/>
      </w:pPr>
      <w:r w:rsidRPr="001C2BA2">
        <w:t>Calculate the value of the correlation.</w:t>
      </w:r>
    </w:p>
    <w:p w:rsidR="00F93D28" w:rsidRPr="001C2BA2" w:rsidRDefault="00F93D28" w:rsidP="00F93D28"/>
    <w:p w:rsidR="00F93D28" w:rsidRDefault="00F93D28" w:rsidP="00F93D28"/>
    <w:p w:rsidR="00F93D28" w:rsidRPr="001C2BA2" w:rsidRDefault="00F93D28" w:rsidP="00F93D28"/>
    <w:p w:rsidR="00F93D28" w:rsidRPr="001C2BA2" w:rsidRDefault="00F93D28" w:rsidP="00F93D28">
      <w:pPr>
        <w:numPr>
          <w:ilvl w:val="0"/>
          <w:numId w:val="1"/>
        </w:numPr>
        <w:spacing w:after="0" w:line="240" w:lineRule="auto"/>
      </w:pPr>
      <w:r w:rsidRPr="001C2BA2">
        <w:t>Calculate and inter</w:t>
      </w:r>
      <w:r>
        <w:t>pret the residual for the care that was 3400 pounds and got 21 mpg</w:t>
      </w:r>
      <w:r w:rsidRPr="001C2BA2">
        <w:t>.</w:t>
      </w:r>
    </w:p>
    <w:p w:rsidR="00F93D28" w:rsidRDefault="00F93D28" w:rsidP="00F93D28"/>
    <w:p w:rsidR="00F93D28" w:rsidRDefault="00F93D28" w:rsidP="00F93D28"/>
    <w:p w:rsidR="00F93D28" w:rsidRPr="001C2BA2" w:rsidRDefault="00F93D28" w:rsidP="00F93D28"/>
    <w:p w:rsidR="00F93D28" w:rsidRPr="001C2BA2" w:rsidRDefault="00F93D28" w:rsidP="00F93D28">
      <w:pPr>
        <w:spacing w:after="0" w:line="240" w:lineRule="auto"/>
      </w:pPr>
      <w:r>
        <w:t xml:space="preserve">5.  </w:t>
      </w:r>
      <w:r w:rsidRPr="001C2BA2">
        <w:t>Interpret the slope of the least-squares regression line.</w:t>
      </w:r>
    </w:p>
    <w:p w:rsidR="00F93D28" w:rsidRPr="001C2BA2" w:rsidRDefault="00F93D28" w:rsidP="00F93D28"/>
    <w:p w:rsidR="00F93D28" w:rsidRPr="001C2BA2" w:rsidRDefault="00F93D28" w:rsidP="00F93D28"/>
    <w:p w:rsidR="00F93D28" w:rsidRPr="001C2BA2" w:rsidRDefault="00F93D28" w:rsidP="00F93D28"/>
    <w:p w:rsidR="00F93D28" w:rsidRPr="001C2BA2" w:rsidRDefault="00F93D28" w:rsidP="00F93D28">
      <w:pPr>
        <w:spacing w:after="0" w:line="240" w:lineRule="auto"/>
      </w:pPr>
      <w:r>
        <w:t xml:space="preserve">6.  </w:t>
      </w:r>
      <w:r w:rsidRPr="001C2BA2">
        <w:t>Interpret the standard deviation of the residuals.</w:t>
      </w:r>
    </w:p>
    <w:p w:rsidR="00F93D28" w:rsidRPr="001C2BA2" w:rsidRDefault="00F93D28" w:rsidP="00F93D28"/>
    <w:p w:rsidR="00F93D28" w:rsidRPr="001C2BA2" w:rsidRDefault="00F93D28" w:rsidP="00F93D28"/>
    <w:p w:rsidR="00F93D28" w:rsidRPr="001C2BA2" w:rsidRDefault="00F93D28" w:rsidP="00F93D28"/>
    <w:p w:rsidR="00F93D28" w:rsidRPr="00F93D28" w:rsidRDefault="00F93D28" w:rsidP="00F93D28">
      <w:pPr>
        <w:spacing w:after="0" w:line="240" w:lineRule="auto"/>
      </w:pPr>
      <w:r>
        <w:t xml:space="preserve">7.  </w:t>
      </w:r>
      <w:r w:rsidRPr="001C2BA2">
        <w:t xml:space="preserve">Interpret the value </w:t>
      </w:r>
      <w:proofErr w:type="gramStart"/>
      <w:r w:rsidRPr="001C2BA2">
        <w:t xml:space="preserve">of </w:t>
      </w:r>
      <w:proofErr w:type="gramEnd"/>
      <w:r w:rsidRPr="001C2BA2">
        <w:rPr>
          <w:b/>
          <w:position w:val="-4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pt;height:15.2pt" o:ole="">
            <v:imagedata r:id="rId5" o:title=""/>
          </v:shape>
          <o:OLEObject Type="Embed" ProgID="Equation.DSMT4" ShapeID="_x0000_i1025" DrawAspect="Content" ObjectID="_1551239893" r:id="rId6"/>
        </w:object>
      </w:r>
      <w:r w:rsidRPr="001C2BA2">
        <w:t xml:space="preserve">. </w:t>
      </w:r>
    </w:p>
    <w:sectPr w:rsidR="00F93D28" w:rsidRPr="00F9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C34B8"/>
    <w:multiLevelType w:val="hybridMultilevel"/>
    <w:tmpl w:val="E9169E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28"/>
    <w:rsid w:val="005A040B"/>
    <w:rsid w:val="008E45DE"/>
    <w:rsid w:val="00F15D4D"/>
    <w:rsid w:val="00F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0322FDD-30B5-44FE-8B72-7218A05B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2</cp:revision>
  <cp:lastPrinted>2017-03-17T11:12:00Z</cp:lastPrinted>
  <dcterms:created xsi:type="dcterms:W3CDTF">2016-03-07T12:17:00Z</dcterms:created>
  <dcterms:modified xsi:type="dcterms:W3CDTF">2017-03-17T11:12:00Z</dcterms:modified>
</cp:coreProperties>
</file>