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F9" w:rsidRPr="00FF4940" w:rsidRDefault="00753522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  <w:r w:rsidRPr="00FF4940">
        <w:rPr>
          <w:rFonts w:ascii="Century Gothic" w:hAnsi="Century Gothic" w:cs="Arial"/>
          <w:sz w:val="22"/>
          <w:szCs w:val="22"/>
        </w:rPr>
        <w:t>AP Statistics</w:t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  <w:t>Name: _________________________________</w:t>
      </w:r>
    </w:p>
    <w:p w:rsidR="00753522" w:rsidRPr="00FF4940" w:rsidRDefault="00753522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  <w:r w:rsidRPr="00FF4940">
        <w:rPr>
          <w:rFonts w:ascii="Century Gothic" w:hAnsi="Century Gothic" w:cs="Arial"/>
          <w:sz w:val="22"/>
          <w:szCs w:val="22"/>
        </w:rPr>
        <w:t>Chapter 8 Practice</w:t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</w:r>
      <w:r w:rsidRPr="00FF4940">
        <w:rPr>
          <w:rFonts w:ascii="Century Gothic" w:hAnsi="Century Gothic" w:cs="Arial"/>
          <w:sz w:val="22"/>
          <w:szCs w:val="22"/>
        </w:rPr>
        <w:tab/>
        <w:t>Date: _______________</w:t>
      </w:r>
    </w:p>
    <w:p w:rsidR="00753522" w:rsidRPr="00FF4940" w:rsidRDefault="00753522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6278F9" w:rsidRPr="00FF4940" w:rsidRDefault="00FF4940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4-step Practice Q</w:t>
      </w:r>
      <w:r w:rsidR="006278F9" w:rsidRPr="00FF4940">
        <w:rPr>
          <w:rFonts w:ascii="Century Gothic" w:hAnsi="Century Gothic" w:cs="Arial"/>
          <w:b/>
          <w:sz w:val="22"/>
          <w:szCs w:val="22"/>
        </w:rPr>
        <w:t>uestions</w:t>
      </w:r>
      <w:r w:rsidR="002317BB" w:rsidRPr="00FF4940">
        <w:rPr>
          <w:rFonts w:ascii="Century Gothic" w:hAnsi="Century Gothic" w:cs="Arial"/>
          <w:b/>
          <w:sz w:val="22"/>
          <w:szCs w:val="22"/>
        </w:rPr>
        <w:t xml:space="preserve"> </w:t>
      </w:r>
      <w:r w:rsidR="002317BB" w:rsidRPr="00FF4940">
        <w:rPr>
          <w:rFonts w:ascii="Century Gothic" w:hAnsi="Century Gothic" w:cs="Arial"/>
          <w:sz w:val="22"/>
          <w:szCs w:val="22"/>
        </w:rPr>
        <w:t xml:space="preserve">– You’ll need to do these on separate paper </w:t>
      </w:r>
      <w:r w:rsidR="002317BB" w:rsidRPr="00FF4940">
        <w:rPr>
          <w:rFonts w:ascii="Century Gothic" w:hAnsi="Century Gothic" w:cs="Arial"/>
          <w:sz w:val="22"/>
          <w:szCs w:val="22"/>
        </w:rPr>
        <w:sym w:font="Wingdings" w:char="F04A"/>
      </w:r>
      <w:r w:rsidR="00327B4F">
        <w:rPr>
          <w:rFonts w:ascii="Century Gothic" w:hAnsi="Century Gothic" w:cs="Arial"/>
          <w:sz w:val="22"/>
          <w:szCs w:val="22"/>
        </w:rPr>
        <w:t xml:space="preserve">  Don’t forget to CYA.  </w:t>
      </w:r>
    </w:p>
    <w:p w:rsidR="006278F9" w:rsidRPr="00FF4940" w:rsidRDefault="006278F9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753522" w:rsidRPr="00FF4940" w:rsidRDefault="006278F9" w:rsidP="000D5FFE">
      <w:pPr>
        <w:rPr>
          <w:rFonts w:ascii="Century Gothic" w:hAnsi="Century Gothic" w:cs="Arial"/>
          <w:b/>
          <w:bCs/>
          <w:sz w:val="22"/>
          <w:szCs w:val="22"/>
        </w:rPr>
      </w:pPr>
      <w:r w:rsidRPr="00FF4940">
        <w:rPr>
          <w:rFonts w:ascii="Century Gothic" w:hAnsi="Century Gothic" w:cs="Arial"/>
          <w:b/>
          <w:sz w:val="22"/>
          <w:szCs w:val="22"/>
        </w:rPr>
        <w:t>1.</w:t>
      </w:r>
      <w:r w:rsidRPr="00FF4940">
        <w:rPr>
          <w:rFonts w:ascii="Century Gothic" w:hAnsi="Century Gothic" w:cs="Arial"/>
          <w:b/>
          <w:bCs/>
          <w:sz w:val="22"/>
          <w:szCs w:val="22"/>
        </w:rPr>
        <w:t xml:space="preserve">  Suppose we are interested in finding out the p</w:t>
      </w:r>
      <w:r w:rsidR="00753522" w:rsidRPr="00FF4940">
        <w:rPr>
          <w:rFonts w:ascii="Century Gothic" w:hAnsi="Century Gothic" w:cs="Arial"/>
          <w:b/>
          <w:bCs/>
          <w:sz w:val="22"/>
          <w:szCs w:val="22"/>
        </w:rPr>
        <w:t>roportion of the population at P</w:t>
      </w:r>
      <w:r w:rsidRPr="00FF4940">
        <w:rPr>
          <w:rFonts w:ascii="Century Gothic" w:hAnsi="Century Gothic" w:cs="Arial"/>
          <w:b/>
          <w:bCs/>
          <w:sz w:val="22"/>
          <w:szCs w:val="22"/>
        </w:rPr>
        <w:t xml:space="preserve">HS that has seen </w:t>
      </w:r>
      <w:r w:rsidR="00327B4F">
        <w:rPr>
          <w:rFonts w:ascii="Century Gothic" w:hAnsi="Century Gothic" w:cs="Arial"/>
          <w:b/>
          <w:bCs/>
          <w:sz w:val="22"/>
          <w:szCs w:val="22"/>
        </w:rPr>
        <w:t>“</w:t>
      </w:r>
      <w:r w:rsidR="00716390" w:rsidRPr="00FF4940">
        <w:rPr>
          <w:rFonts w:ascii="Century Gothic" w:hAnsi="Century Gothic" w:cs="Arial"/>
          <w:b/>
          <w:bCs/>
          <w:sz w:val="22"/>
          <w:szCs w:val="22"/>
        </w:rPr>
        <w:t>The Office</w:t>
      </w:r>
      <w:r w:rsidR="00327B4F">
        <w:rPr>
          <w:rFonts w:ascii="Century Gothic" w:hAnsi="Century Gothic" w:cs="Arial"/>
          <w:b/>
          <w:bCs/>
          <w:sz w:val="22"/>
          <w:szCs w:val="22"/>
        </w:rPr>
        <w:t>”</w:t>
      </w:r>
      <w:r w:rsidRPr="00FF4940">
        <w:rPr>
          <w:rFonts w:ascii="Century Gothic" w:hAnsi="Century Gothic" w:cs="Arial"/>
          <w:b/>
          <w:bCs/>
          <w:sz w:val="22"/>
          <w:szCs w:val="22"/>
        </w:rPr>
        <w:t xml:space="preserve">.  We contact an SRS of 100 students in the school.  Of these 100 students, </w:t>
      </w:r>
      <w:r w:rsidR="00716390" w:rsidRPr="00FF4940">
        <w:rPr>
          <w:rFonts w:ascii="Century Gothic" w:hAnsi="Century Gothic" w:cs="Arial"/>
          <w:b/>
          <w:bCs/>
          <w:sz w:val="22"/>
          <w:szCs w:val="22"/>
        </w:rPr>
        <w:t xml:space="preserve">63 </w:t>
      </w:r>
      <w:r w:rsidRPr="00FF4940">
        <w:rPr>
          <w:rFonts w:ascii="Century Gothic" w:hAnsi="Century Gothic" w:cs="Arial"/>
          <w:b/>
          <w:bCs/>
          <w:sz w:val="22"/>
          <w:szCs w:val="22"/>
        </w:rPr>
        <w:t xml:space="preserve">report seeing </w:t>
      </w:r>
      <w:r w:rsidR="00327B4F">
        <w:rPr>
          <w:rFonts w:ascii="Century Gothic" w:hAnsi="Century Gothic" w:cs="Arial"/>
          <w:b/>
          <w:bCs/>
          <w:sz w:val="22"/>
          <w:szCs w:val="22"/>
        </w:rPr>
        <w:t>“</w:t>
      </w:r>
      <w:r w:rsidR="00716390" w:rsidRPr="00FF4940">
        <w:rPr>
          <w:rFonts w:ascii="Century Gothic" w:hAnsi="Century Gothic" w:cs="Arial"/>
          <w:b/>
          <w:bCs/>
          <w:sz w:val="22"/>
          <w:szCs w:val="22"/>
        </w:rPr>
        <w:t>The Office</w:t>
      </w:r>
      <w:r w:rsidR="00327B4F">
        <w:rPr>
          <w:rFonts w:ascii="Century Gothic" w:hAnsi="Century Gothic" w:cs="Arial"/>
          <w:b/>
          <w:bCs/>
          <w:sz w:val="22"/>
          <w:szCs w:val="22"/>
        </w:rPr>
        <w:t>”</w:t>
      </w:r>
      <w:r w:rsidRPr="00FF4940">
        <w:rPr>
          <w:rFonts w:ascii="Century Gothic" w:hAnsi="Century Gothic" w:cs="Arial"/>
          <w:b/>
          <w:bCs/>
          <w:sz w:val="22"/>
          <w:szCs w:val="22"/>
        </w:rPr>
        <w:t xml:space="preserve">.  </w:t>
      </w:r>
    </w:p>
    <w:p w:rsidR="00753522" w:rsidRPr="00FF4940" w:rsidRDefault="00753522" w:rsidP="000D5FFE">
      <w:pPr>
        <w:rPr>
          <w:rFonts w:ascii="Century Gothic" w:hAnsi="Century Gothic" w:cs="Arial"/>
          <w:bCs/>
          <w:sz w:val="22"/>
          <w:szCs w:val="22"/>
        </w:rPr>
      </w:pPr>
    </w:p>
    <w:p w:rsidR="006278F9" w:rsidRPr="00FF4940" w:rsidRDefault="00753522" w:rsidP="000D5FFE">
      <w:pPr>
        <w:rPr>
          <w:rFonts w:ascii="Century Gothic" w:hAnsi="Century Gothic" w:cs="Arial"/>
          <w:bCs/>
          <w:sz w:val="22"/>
          <w:szCs w:val="22"/>
        </w:rPr>
      </w:pPr>
      <w:r w:rsidRPr="00FF4940">
        <w:rPr>
          <w:rFonts w:ascii="Century Gothic" w:hAnsi="Century Gothic" w:cs="Arial"/>
          <w:bCs/>
          <w:sz w:val="22"/>
          <w:szCs w:val="22"/>
        </w:rPr>
        <w:t xml:space="preserve">A.  </w:t>
      </w:r>
      <w:r w:rsidR="006278F9" w:rsidRPr="00FF4940">
        <w:rPr>
          <w:rFonts w:ascii="Century Gothic" w:hAnsi="Century Gothic" w:cs="Arial"/>
          <w:bCs/>
          <w:sz w:val="22"/>
          <w:szCs w:val="22"/>
        </w:rPr>
        <w:t>Find a 95% confidence interval</w:t>
      </w:r>
      <w:r w:rsidRPr="00FF4940">
        <w:rPr>
          <w:rFonts w:ascii="Century Gothic" w:hAnsi="Century Gothic" w:cs="Arial"/>
          <w:bCs/>
          <w:sz w:val="22"/>
          <w:szCs w:val="22"/>
        </w:rPr>
        <w:t xml:space="preserve"> for the true proportion of P</w:t>
      </w:r>
      <w:r w:rsidR="006278F9" w:rsidRPr="00FF4940">
        <w:rPr>
          <w:rFonts w:ascii="Century Gothic" w:hAnsi="Century Gothic" w:cs="Arial"/>
          <w:bCs/>
          <w:sz w:val="22"/>
          <w:szCs w:val="22"/>
        </w:rPr>
        <w:t xml:space="preserve">HS students who have seen </w:t>
      </w:r>
      <w:r w:rsidR="00716390" w:rsidRPr="00FF4940">
        <w:rPr>
          <w:rFonts w:ascii="Century Gothic" w:hAnsi="Century Gothic" w:cs="Arial"/>
          <w:bCs/>
          <w:sz w:val="22"/>
          <w:szCs w:val="22"/>
        </w:rPr>
        <w:t>The Office.</w:t>
      </w:r>
      <w:r w:rsidR="006278F9" w:rsidRPr="00FF4940">
        <w:rPr>
          <w:rFonts w:ascii="Century Gothic" w:hAnsi="Century Gothic" w:cs="Arial"/>
          <w:bCs/>
          <w:sz w:val="22"/>
          <w:szCs w:val="22"/>
        </w:rPr>
        <w:t xml:space="preserve">  </w:t>
      </w:r>
      <w:r w:rsidR="006F79D6">
        <w:rPr>
          <w:rFonts w:ascii="Century Gothic" w:hAnsi="Century Gothic" w:cs="Arial"/>
          <w:bCs/>
          <w:sz w:val="22"/>
          <w:szCs w:val="22"/>
        </w:rPr>
        <w:t xml:space="preserve">Interpret.  </w:t>
      </w:r>
    </w:p>
    <w:p w:rsidR="00753522" w:rsidRPr="00FF4940" w:rsidRDefault="00753522" w:rsidP="000D5FFE">
      <w:pPr>
        <w:rPr>
          <w:rFonts w:ascii="Century Gothic" w:hAnsi="Century Gothic" w:cs="Arial"/>
          <w:bCs/>
          <w:sz w:val="22"/>
          <w:szCs w:val="22"/>
        </w:rPr>
      </w:pPr>
    </w:p>
    <w:p w:rsidR="002317BB" w:rsidRPr="00FF4940" w:rsidRDefault="002317BB" w:rsidP="000D5FFE">
      <w:pPr>
        <w:rPr>
          <w:rFonts w:ascii="Century Gothic" w:hAnsi="Century Gothic" w:cs="Arial"/>
          <w:bCs/>
          <w:sz w:val="22"/>
          <w:szCs w:val="22"/>
        </w:rPr>
      </w:pPr>
    </w:p>
    <w:p w:rsidR="00753522" w:rsidRPr="00FF4940" w:rsidRDefault="00753522" w:rsidP="000D5FFE">
      <w:pPr>
        <w:rPr>
          <w:rFonts w:ascii="Century Gothic" w:hAnsi="Century Gothic" w:cs="Arial"/>
          <w:bCs/>
          <w:sz w:val="22"/>
          <w:szCs w:val="22"/>
        </w:rPr>
      </w:pPr>
    </w:p>
    <w:p w:rsidR="00753522" w:rsidRPr="00FF4940" w:rsidRDefault="00753522" w:rsidP="000D5FFE">
      <w:pPr>
        <w:rPr>
          <w:rFonts w:ascii="Century Gothic" w:hAnsi="Century Gothic" w:cs="Arial"/>
          <w:bCs/>
          <w:sz w:val="22"/>
          <w:szCs w:val="22"/>
        </w:rPr>
      </w:pPr>
      <w:r w:rsidRPr="00FF4940">
        <w:rPr>
          <w:rFonts w:ascii="Century Gothic" w:hAnsi="Century Gothic" w:cs="Arial"/>
          <w:bCs/>
          <w:sz w:val="22"/>
          <w:szCs w:val="22"/>
        </w:rPr>
        <w:t>B.  The producers of The Office state that 74% of all people have seen The Office.  Do you think this statistic is true for PHS?</w:t>
      </w:r>
      <w:r w:rsidR="006F79D6">
        <w:rPr>
          <w:rFonts w:ascii="Century Gothic" w:hAnsi="Century Gothic" w:cs="Arial"/>
          <w:bCs/>
          <w:sz w:val="22"/>
          <w:szCs w:val="22"/>
        </w:rPr>
        <w:t xml:space="preserve">  Back up your answer statistically.  </w:t>
      </w:r>
    </w:p>
    <w:p w:rsidR="002317BB" w:rsidRPr="00FF4940" w:rsidRDefault="002317BB" w:rsidP="000D5FFE">
      <w:pPr>
        <w:rPr>
          <w:rFonts w:ascii="Century Gothic" w:hAnsi="Century Gothic" w:cs="Arial"/>
          <w:bCs/>
          <w:sz w:val="22"/>
          <w:szCs w:val="22"/>
        </w:rPr>
      </w:pPr>
    </w:p>
    <w:p w:rsidR="002317BB" w:rsidRPr="00FF4940" w:rsidRDefault="002317BB" w:rsidP="000D5FFE">
      <w:pPr>
        <w:rPr>
          <w:rFonts w:ascii="Century Gothic" w:hAnsi="Century Gothic" w:cs="Arial"/>
          <w:bCs/>
          <w:sz w:val="22"/>
          <w:szCs w:val="22"/>
        </w:rPr>
      </w:pPr>
    </w:p>
    <w:p w:rsidR="002317BB" w:rsidRPr="00FF4940" w:rsidRDefault="002317BB" w:rsidP="000D5FFE">
      <w:pPr>
        <w:rPr>
          <w:rFonts w:ascii="Century Gothic" w:hAnsi="Century Gothic" w:cs="Arial"/>
          <w:bCs/>
          <w:sz w:val="22"/>
          <w:szCs w:val="22"/>
        </w:rPr>
      </w:pPr>
    </w:p>
    <w:p w:rsidR="006278F9" w:rsidRPr="00FF4940" w:rsidRDefault="006278F9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753522" w:rsidRPr="00FF4940" w:rsidRDefault="002317BB" w:rsidP="00753522">
      <w:pPr>
        <w:rPr>
          <w:rFonts w:ascii="Century Gothic" w:hAnsi="Century Gothic"/>
          <w:b/>
          <w:sz w:val="22"/>
          <w:szCs w:val="22"/>
        </w:rPr>
      </w:pPr>
      <w:r w:rsidRPr="00FF4940">
        <w:rPr>
          <w:rFonts w:ascii="Century Gothic" w:hAnsi="Century Gothic"/>
          <w:b/>
          <w:sz w:val="22"/>
          <w:szCs w:val="22"/>
        </w:rPr>
        <w:t xml:space="preserve">2. </w:t>
      </w:r>
      <w:r w:rsidR="00753522" w:rsidRPr="00FF4940">
        <w:rPr>
          <w:rFonts w:ascii="Century Gothic" w:hAnsi="Century Gothic"/>
          <w:b/>
          <w:i/>
          <w:sz w:val="22"/>
          <w:szCs w:val="22"/>
        </w:rPr>
        <w:t>Consumer Reports</w:t>
      </w:r>
      <w:r w:rsidR="00753522" w:rsidRPr="00FF4940">
        <w:rPr>
          <w:rFonts w:ascii="Century Gothic" w:hAnsi="Century Gothic"/>
          <w:b/>
          <w:sz w:val="22"/>
          <w:szCs w:val="22"/>
        </w:rPr>
        <w:t xml:space="preserve"> tested 14 brands of vanilla yogurt and found the following numbers of calories per serving:</w:t>
      </w:r>
    </w:p>
    <w:p w:rsidR="00753522" w:rsidRPr="00FF4940" w:rsidRDefault="00753522" w:rsidP="00753522">
      <w:pPr>
        <w:ind w:left="270" w:hanging="270"/>
        <w:rPr>
          <w:rFonts w:ascii="Century Gothic" w:hAnsi="Century Gothic"/>
          <w:b/>
          <w:sz w:val="22"/>
          <w:szCs w:val="22"/>
        </w:rPr>
      </w:pPr>
      <w:r w:rsidRPr="00FF4940">
        <w:rPr>
          <w:rFonts w:ascii="Century Gothic" w:hAnsi="Century Gothic"/>
          <w:b/>
          <w:sz w:val="22"/>
          <w:szCs w:val="22"/>
        </w:rPr>
        <w:tab/>
      </w:r>
      <w:r w:rsidRPr="00FF4940">
        <w:rPr>
          <w:rFonts w:ascii="Century Gothic" w:hAnsi="Century Gothic"/>
          <w:b/>
          <w:sz w:val="22"/>
          <w:szCs w:val="22"/>
        </w:rPr>
        <w:tab/>
      </w:r>
      <w:r w:rsidRPr="00FF4940">
        <w:rPr>
          <w:rFonts w:ascii="Century Gothic" w:hAnsi="Century Gothic"/>
          <w:b/>
          <w:sz w:val="22"/>
          <w:szCs w:val="22"/>
        </w:rPr>
        <w:tab/>
      </w:r>
      <w:r w:rsidRPr="00FF4940">
        <w:rPr>
          <w:rFonts w:ascii="Century Gothic" w:hAnsi="Century Gothic"/>
          <w:b/>
          <w:sz w:val="22"/>
          <w:szCs w:val="22"/>
        </w:rPr>
        <w:tab/>
      </w:r>
      <w:r w:rsidRPr="00FF4940">
        <w:rPr>
          <w:rFonts w:ascii="Century Gothic" w:hAnsi="Century Gothic"/>
          <w:b/>
          <w:sz w:val="22"/>
          <w:szCs w:val="22"/>
        </w:rPr>
        <w:tab/>
        <w:t>160</w:t>
      </w:r>
      <w:r w:rsidRPr="00FF4940">
        <w:rPr>
          <w:rFonts w:ascii="Century Gothic" w:hAnsi="Century Gothic"/>
          <w:b/>
          <w:sz w:val="22"/>
          <w:szCs w:val="22"/>
        </w:rPr>
        <w:tab/>
        <w:t>200</w:t>
      </w:r>
      <w:r w:rsidRPr="00FF4940">
        <w:rPr>
          <w:rFonts w:ascii="Century Gothic" w:hAnsi="Century Gothic"/>
          <w:b/>
          <w:sz w:val="22"/>
          <w:szCs w:val="22"/>
        </w:rPr>
        <w:tab/>
        <w:t>220</w:t>
      </w:r>
      <w:r w:rsidRPr="00FF4940">
        <w:rPr>
          <w:rFonts w:ascii="Century Gothic" w:hAnsi="Century Gothic"/>
          <w:b/>
          <w:sz w:val="22"/>
          <w:szCs w:val="22"/>
        </w:rPr>
        <w:tab/>
        <w:t>230</w:t>
      </w:r>
      <w:r w:rsidRPr="00FF4940">
        <w:rPr>
          <w:rFonts w:ascii="Century Gothic" w:hAnsi="Century Gothic"/>
          <w:b/>
          <w:sz w:val="22"/>
          <w:szCs w:val="22"/>
        </w:rPr>
        <w:tab/>
        <w:t>120</w:t>
      </w:r>
      <w:r w:rsidRPr="00FF4940">
        <w:rPr>
          <w:rFonts w:ascii="Century Gothic" w:hAnsi="Century Gothic"/>
          <w:b/>
          <w:sz w:val="22"/>
          <w:szCs w:val="22"/>
        </w:rPr>
        <w:tab/>
        <w:t>180</w:t>
      </w:r>
      <w:r w:rsidRPr="00FF4940">
        <w:rPr>
          <w:rFonts w:ascii="Century Gothic" w:hAnsi="Century Gothic"/>
          <w:b/>
          <w:sz w:val="22"/>
          <w:szCs w:val="22"/>
        </w:rPr>
        <w:tab/>
        <w:t xml:space="preserve">140   </w:t>
      </w:r>
    </w:p>
    <w:p w:rsidR="00753522" w:rsidRPr="00FF4940" w:rsidRDefault="00753522" w:rsidP="00753522">
      <w:pPr>
        <w:rPr>
          <w:rFonts w:ascii="Century Gothic" w:hAnsi="Century Gothic"/>
          <w:b/>
          <w:sz w:val="22"/>
          <w:szCs w:val="22"/>
        </w:rPr>
      </w:pPr>
      <w:r w:rsidRPr="00FF4940">
        <w:rPr>
          <w:rFonts w:ascii="Century Gothic" w:hAnsi="Century Gothic"/>
          <w:b/>
          <w:sz w:val="22"/>
          <w:szCs w:val="22"/>
        </w:rPr>
        <w:t xml:space="preserve"> </w:t>
      </w:r>
      <w:r w:rsidRPr="00FF4940">
        <w:rPr>
          <w:rFonts w:ascii="Century Gothic" w:hAnsi="Century Gothic"/>
          <w:b/>
          <w:sz w:val="22"/>
          <w:szCs w:val="22"/>
        </w:rPr>
        <w:tab/>
      </w:r>
      <w:r w:rsidRPr="00FF4940">
        <w:rPr>
          <w:rFonts w:ascii="Century Gothic" w:hAnsi="Century Gothic"/>
          <w:b/>
          <w:sz w:val="22"/>
          <w:szCs w:val="22"/>
        </w:rPr>
        <w:tab/>
      </w:r>
      <w:r w:rsidRPr="00FF4940">
        <w:rPr>
          <w:rFonts w:ascii="Century Gothic" w:hAnsi="Century Gothic"/>
          <w:b/>
          <w:sz w:val="22"/>
          <w:szCs w:val="22"/>
        </w:rPr>
        <w:tab/>
      </w:r>
      <w:r w:rsidRPr="00FF4940">
        <w:rPr>
          <w:rFonts w:ascii="Century Gothic" w:hAnsi="Century Gothic"/>
          <w:b/>
          <w:sz w:val="22"/>
          <w:szCs w:val="22"/>
        </w:rPr>
        <w:tab/>
        <w:t>130</w:t>
      </w:r>
      <w:r w:rsidRPr="00FF4940">
        <w:rPr>
          <w:rFonts w:ascii="Century Gothic" w:hAnsi="Century Gothic"/>
          <w:b/>
          <w:sz w:val="22"/>
          <w:szCs w:val="22"/>
        </w:rPr>
        <w:tab/>
        <w:t>170</w:t>
      </w:r>
      <w:r w:rsidRPr="00FF4940">
        <w:rPr>
          <w:rFonts w:ascii="Century Gothic" w:hAnsi="Century Gothic"/>
          <w:b/>
          <w:sz w:val="22"/>
          <w:szCs w:val="22"/>
        </w:rPr>
        <w:tab/>
        <w:t>190</w:t>
      </w:r>
      <w:r w:rsidRPr="00FF4940">
        <w:rPr>
          <w:rFonts w:ascii="Century Gothic" w:hAnsi="Century Gothic"/>
          <w:b/>
          <w:sz w:val="22"/>
          <w:szCs w:val="22"/>
        </w:rPr>
        <w:tab/>
        <w:t>80</w:t>
      </w:r>
      <w:r w:rsidRPr="00FF4940">
        <w:rPr>
          <w:rFonts w:ascii="Century Gothic" w:hAnsi="Century Gothic"/>
          <w:b/>
          <w:sz w:val="22"/>
          <w:szCs w:val="22"/>
        </w:rPr>
        <w:tab/>
        <w:t>120</w:t>
      </w:r>
      <w:r w:rsidRPr="00FF4940">
        <w:rPr>
          <w:rFonts w:ascii="Century Gothic" w:hAnsi="Century Gothic"/>
          <w:b/>
          <w:sz w:val="22"/>
          <w:szCs w:val="22"/>
        </w:rPr>
        <w:tab/>
        <w:t>100</w:t>
      </w:r>
      <w:r w:rsidRPr="00FF4940">
        <w:rPr>
          <w:rFonts w:ascii="Century Gothic" w:hAnsi="Century Gothic"/>
          <w:b/>
          <w:sz w:val="22"/>
          <w:szCs w:val="22"/>
        </w:rPr>
        <w:tab/>
        <w:t>170</w:t>
      </w:r>
    </w:p>
    <w:p w:rsidR="00753522" w:rsidRPr="00FF4940" w:rsidRDefault="00753522" w:rsidP="00753522">
      <w:pPr>
        <w:rPr>
          <w:rFonts w:ascii="Century Gothic" w:hAnsi="Century Gothic"/>
          <w:sz w:val="22"/>
          <w:szCs w:val="22"/>
        </w:rPr>
      </w:pPr>
    </w:p>
    <w:p w:rsidR="00753522" w:rsidRPr="00FF4940" w:rsidRDefault="006F79D6" w:rsidP="00753522">
      <w:pPr>
        <w:ind w:left="27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A. Create a 90</w:t>
      </w:r>
      <w:r w:rsidR="00753522" w:rsidRPr="00FF4940">
        <w:rPr>
          <w:rFonts w:ascii="Century Gothic" w:hAnsi="Century Gothic"/>
          <w:sz w:val="22"/>
          <w:szCs w:val="22"/>
        </w:rPr>
        <w:t>% confidence interval for the average calorie count of vanilla yogurt.</w:t>
      </w:r>
      <w:r>
        <w:rPr>
          <w:rFonts w:ascii="Century Gothic" w:hAnsi="Century Gothic"/>
          <w:sz w:val="22"/>
          <w:szCs w:val="22"/>
        </w:rPr>
        <w:t xml:space="preserve">  Interpret.  </w:t>
      </w:r>
    </w:p>
    <w:p w:rsidR="00753522" w:rsidRPr="00FF4940" w:rsidRDefault="00753522" w:rsidP="00753522">
      <w:pPr>
        <w:ind w:left="270" w:hanging="270"/>
        <w:rPr>
          <w:rFonts w:ascii="Century Gothic" w:hAnsi="Century Gothic"/>
          <w:sz w:val="22"/>
          <w:szCs w:val="22"/>
        </w:rPr>
      </w:pPr>
    </w:p>
    <w:p w:rsidR="00753522" w:rsidRPr="00FF4940" w:rsidRDefault="00753522" w:rsidP="00753522">
      <w:pPr>
        <w:ind w:left="270" w:hanging="270"/>
        <w:rPr>
          <w:rFonts w:ascii="Century Gothic" w:hAnsi="Century Gothic"/>
          <w:sz w:val="22"/>
          <w:szCs w:val="22"/>
        </w:rPr>
      </w:pPr>
    </w:p>
    <w:p w:rsidR="00753522" w:rsidRPr="00FF4940" w:rsidRDefault="00753522" w:rsidP="00753522">
      <w:pPr>
        <w:ind w:left="270" w:hanging="270"/>
        <w:rPr>
          <w:rFonts w:ascii="Century Gothic" w:hAnsi="Century Gothic"/>
          <w:sz w:val="22"/>
          <w:szCs w:val="22"/>
        </w:rPr>
      </w:pPr>
    </w:p>
    <w:p w:rsidR="00753522" w:rsidRPr="00FF4940" w:rsidRDefault="00753522" w:rsidP="00753522">
      <w:pPr>
        <w:rPr>
          <w:rFonts w:ascii="Century Gothic" w:hAnsi="Century Gothic"/>
          <w:sz w:val="22"/>
          <w:szCs w:val="22"/>
        </w:rPr>
      </w:pPr>
      <w:r w:rsidRPr="00FF4940">
        <w:rPr>
          <w:rFonts w:ascii="Century Gothic" w:hAnsi="Century Gothic"/>
          <w:sz w:val="22"/>
          <w:szCs w:val="22"/>
        </w:rPr>
        <w:t>B. A diet guide claims that you will get 120 calories from a serving of vanilla yogurt.  What does this evidence indicate</w:t>
      </w:r>
      <w:r w:rsidR="006F79D6">
        <w:rPr>
          <w:rFonts w:ascii="Century Gothic" w:hAnsi="Century Gothic"/>
          <w:sz w:val="22"/>
          <w:szCs w:val="22"/>
        </w:rPr>
        <w:t xml:space="preserve"> about this claim</w:t>
      </w:r>
      <w:r w:rsidRPr="00FF4940">
        <w:rPr>
          <w:rFonts w:ascii="Century Gothic" w:hAnsi="Century Gothic"/>
          <w:sz w:val="22"/>
          <w:szCs w:val="22"/>
        </w:rPr>
        <w:t>?</w:t>
      </w:r>
      <w:r w:rsidR="006F79D6">
        <w:rPr>
          <w:rFonts w:ascii="Century Gothic" w:hAnsi="Century Gothic"/>
          <w:sz w:val="22"/>
          <w:szCs w:val="22"/>
        </w:rPr>
        <w:t xml:space="preserve">  Back up your answer Statistically.  </w:t>
      </w:r>
    </w:p>
    <w:p w:rsidR="00753522" w:rsidRPr="00FF4940" w:rsidRDefault="00753522" w:rsidP="00753522">
      <w:pPr>
        <w:ind w:left="270" w:hanging="270"/>
        <w:rPr>
          <w:rFonts w:ascii="Century Gothic" w:hAnsi="Century Gothic"/>
          <w:sz w:val="22"/>
          <w:szCs w:val="22"/>
        </w:rPr>
      </w:pPr>
    </w:p>
    <w:p w:rsidR="00753522" w:rsidRPr="00FF4940" w:rsidRDefault="00753522" w:rsidP="00753522">
      <w:pPr>
        <w:ind w:left="270" w:hanging="270"/>
        <w:rPr>
          <w:rFonts w:ascii="Century Gothic" w:hAnsi="Century Gothic"/>
          <w:sz w:val="22"/>
          <w:szCs w:val="22"/>
        </w:rPr>
      </w:pPr>
    </w:p>
    <w:p w:rsidR="002317BB" w:rsidRPr="00FF4940" w:rsidRDefault="002317BB" w:rsidP="00753522">
      <w:pPr>
        <w:ind w:left="270" w:hanging="270"/>
        <w:rPr>
          <w:rFonts w:ascii="Century Gothic" w:hAnsi="Century Gothic"/>
          <w:sz w:val="22"/>
          <w:szCs w:val="22"/>
        </w:rPr>
      </w:pPr>
    </w:p>
    <w:p w:rsidR="006278F9" w:rsidRPr="00FF4940" w:rsidRDefault="006278F9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753522" w:rsidRPr="00FF4940" w:rsidRDefault="006278F9" w:rsidP="00AC4E88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 w:rsidRPr="00FF4940">
        <w:rPr>
          <w:rFonts w:ascii="Century Gothic" w:hAnsi="Century Gothic" w:cs="Arial"/>
          <w:b/>
          <w:sz w:val="22"/>
          <w:szCs w:val="22"/>
        </w:rPr>
        <w:t>3. M</w:t>
      </w:r>
      <w:r w:rsidR="00753522" w:rsidRPr="00FF4940">
        <w:rPr>
          <w:rFonts w:ascii="Century Gothic" w:hAnsi="Century Gothic" w:cs="Arial"/>
          <w:b/>
          <w:sz w:val="22"/>
          <w:szCs w:val="22"/>
        </w:rPr>
        <w:t xml:space="preserve">s. Jones </w:t>
      </w:r>
      <w:r w:rsidRPr="00FF4940">
        <w:rPr>
          <w:rFonts w:ascii="Century Gothic" w:hAnsi="Century Gothic" w:cs="Arial"/>
          <w:b/>
          <w:sz w:val="22"/>
          <w:szCs w:val="22"/>
        </w:rPr>
        <w:t>was an all-star basketball player in high school</w:t>
      </w:r>
      <w:r w:rsidR="00753522" w:rsidRPr="00FF4940">
        <w:rPr>
          <w:rFonts w:ascii="Century Gothic" w:hAnsi="Century Gothic" w:cs="Arial"/>
          <w:b/>
          <w:sz w:val="22"/>
          <w:szCs w:val="22"/>
        </w:rPr>
        <w:t>, and is confident that her free throw percentage was 70%</w:t>
      </w:r>
      <w:r w:rsidRPr="00FF4940">
        <w:rPr>
          <w:rFonts w:ascii="Century Gothic" w:hAnsi="Century Gothic" w:cs="Arial"/>
          <w:b/>
          <w:sz w:val="22"/>
          <w:szCs w:val="22"/>
        </w:rPr>
        <w:t xml:space="preserve">.  To prove that she still has skills, she took 50 free throws and made 31 of them.  Think of these 50 shots as being a random sample of all the free throws she has ever taken.  </w:t>
      </w:r>
    </w:p>
    <w:p w:rsidR="002317BB" w:rsidRPr="00FF4940" w:rsidRDefault="002317BB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6278F9" w:rsidRPr="00FF4940" w:rsidRDefault="00753522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  <w:r w:rsidRPr="00FF4940">
        <w:rPr>
          <w:rFonts w:ascii="Century Gothic" w:hAnsi="Century Gothic" w:cs="Arial"/>
          <w:sz w:val="22"/>
          <w:szCs w:val="22"/>
        </w:rPr>
        <w:t xml:space="preserve">A.  </w:t>
      </w:r>
      <w:r w:rsidR="006278F9" w:rsidRPr="00FF4940">
        <w:rPr>
          <w:rFonts w:ascii="Century Gothic" w:hAnsi="Century Gothic" w:cs="Arial"/>
          <w:sz w:val="22"/>
          <w:szCs w:val="22"/>
        </w:rPr>
        <w:t>Find a 99% confidence interval for the true proportion of free throws M</w:t>
      </w:r>
      <w:r w:rsidRPr="00FF4940">
        <w:rPr>
          <w:rFonts w:ascii="Century Gothic" w:hAnsi="Century Gothic" w:cs="Arial"/>
          <w:sz w:val="22"/>
          <w:szCs w:val="22"/>
        </w:rPr>
        <w:t xml:space="preserve">s. Jones </w:t>
      </w:r>
      <w:r w:rsidR="006278F9" w:rsidRPr="00FF4940">
        <w:rPr>
          <w:rFonts w:ascii="Century Gothic" w:hAnsi="Century Gothic" w:cs="Arial"/>
          <w:sz w:val="22"/>
          <w:szCs w:val="22"/>
        </w:rPr>
        <w:t xml:space="preserve">would make. </w:t>
      </w:r>
    </w:p>
    <w:p w:rsidR="00753522" w:rsidRPr="00FF4940" w:rsidRDefault="00753522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753522" w:rsidRDefault="00753522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327B4F" w:rsidRDefault="00327B4F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327B4F" w:rsidRDefault="00327B4F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327B4F" w:rsidRPr="00FF4940" w:rsidRDefault="00327B4F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2317BB" w:rsidRPr="00FF4940" w:rsidRDefault="002317BB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753522" w:rsidRPr="00FF4940" w:rsidRDefault="00753522" w:rsidP="00AC4E88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 w:rsidRPr="00FF4940">
        <w:rPr>
          <w:rFonts w:ascii="Century Gothic" w:hAnsi="Century Gothic" w:cs="Arial"/>
          <w:sz w:val="22"/>
          <w:szCs w:val="22"/>
        </w:rPr>
        <w:t>B.  Make a comment about Ms. Jones’ claim.</w:t>
      </w:r>
    </w:p>
    <w:p w:rsidR="006278F9" w:rsidRPr="00FF4940" w:rsidRDefault="006278F9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6278F9" w:rsidRPr="00FF4940" w:rsidRDefault="006278F9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6278F9" w:rsidRPr="00FF4940" w:rsidRDefault="006278F9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2317BB" w:rsidRPr="00FF4940" w:rsidRDefault="002317BB" w:rsidP="00AC4E88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:rsidR="00FF4940" w:rsidRPr="00FF4940" w:rsidRDefault="00FF4940" w:rsidP="00FF4940">
      <w:pPr>
        <w:rPr>
          <w:rFonts w:ascii="Century Gothic" w:eastAsia="Gulim" w:hAnsi="Century Gothic"/>
          <w:b/>
          <w:sz w:val="22"/>
          <w:szCs w:val="22"/>
        </w:rPr>
      </w:pPr>
      <w:r>
        <w:rPr>
          <w:rFonts w:ascii="Century Gothic" w:eastAsia="Gulim" w:hAnsi="Century Gothic"/>
          <w:b/>
          <w:sz w:val="22"/>
          <w:szCs w:val="22"/>
        </w:rPr>
        <w:lastRenderedPageBreak/>
        <w:t>Sample Size Questions</w:t>
      </w:r>
    </w:p>
    <w:p w:rsidR="00FF4940" w:rsidRDefault="00FF4940" w:rsidP="00FF4940">
      <w:pPr>
        <w:rPr>
          <w:rFonts w:ascii="Century Gothic" w:eastAsia="Gulim" w:hAnsi="Century Gothic"/>
          <w:sz w:val="22"/>
          <w:szCs w:val="22"/>
        </w:rPr>
      </w:pPr>
    </w:p>
    <w:p w:rsidR="00FF4940" w:rsidRPr="00FF4940" w:rsidRDefault="00FF4940" w:rsidP="00FF4940">
      <w:pPr>
        <w:rPr>
          <w:rFonts w:ascii="Century Gothic" w:eastAsia="Gulim" w:hAnsi="Century Gothic"/>
          <w:sz w:val="22"/>
          <w:szCs w:val="22"/>
        </w:rPr>
      </w:pPr>
      <w:r w:rsidRPr="00FF4940">
        <w:rPr>
          <w:rFonts w:ascii="Century Gothic" w:eastAsia="Gulim" w:hAnsi="Century Gothic"/>
          <w:sz w:val="22"/>
          <w:szCs w:val="22"/>
        </w:rPr>
        <w:t xml:space="preserve">1.  A random sample was done on ages when Americans bought their first house.  A 98 percent confidence interval was constructed and the interval was </w:t>
      </w:r>
      <w:r w:rsidRPr="00FF4940">
        <w:rPr>
          <w:rFonts w:ascii="Century Gothic" w:eastAsia="Gulim" w:hAnsi="Century Gothic"/>
          <w:position w:val="-6"/>
          <w:sz w:val="22"/>
          <w:szCs w:val="22"/>
        </w:rPr>
        <w:object w:dxaOrig="999" w:dyaOrig="279">
          <v:shape id="_x0000_i1026" type="#_x0000_t75" style="width:53pt;height:14.5pt" o:ole="">
            <v:imagedata r:id="rId7" o:title=""/>
          </v:shape>
          <o:OLEObject Type="Embed" ProgID="Equation.DSMT4" ShapeID="_x0000_i1026" DrawAspect="Content" ObjectID="_1609821415" r:id="rId8"/>
        </w:object>
      </w:r>
      <w:r w:rsidRPr="00FF4940">
        <w:rPr>
          <w:rFonts w:ascii="Century Gothic" w:eastAsia="Gulim" w:hAnsi="Century Gothic"/>
          <w:sz w:val="22"/>
          <w:szCs w:val="22"/>
        </w:rPr>
        <w:t xml:space="preserve"> years old.  Assuming a standard error of 6.4 years</w:t>
      </w:r>
      <w:r w:rsidR="00C27536">
        <w:rPr>
          <w:rFonts w:ascii="Century Gothic" w:eastAsia="Gulim" w:hAnsi="Century Gothic"/>
          <w:sz w:val="22"/>
          <w:szCs w:val="22"/>
        </w:rPr>
        <w:t>,</w:t>
      </w:r>
      <w:r w:rsidRPr="00FF4940">
        <w:rPr>
          <w:rFonts w:ascii="Century Gothic" w:eastAsia="Gulim" w:hAnsi="Century Gothic"/>
          <w:sz w:val="22"/>
          <w:szCs w:val="22"/>
        </w:rPr>
        <w:t xml:space="preserve"> how big was the sample size?</w:t>
      </w:r>
    </w:p>
    <w:p w:rsidR="00FF4940" w:rsidRPr="00FF4940" w:rsidRDefault="00FF4940" w:rsidP="00FF4940">
      <w:pPr>
        <w:rPr>
          <w:rFonts w:ascii="Century Gothic" w:eastAsia="Gulim" w:hAnsi="Century Gothic"/>
          <w:sz w:val="22"/>
          <w:szCs w:val="22"/>
        </w:rPr>
      </w:pPr>
    </w:p>
    <w:p w:rsidR="00FF4940" w:rsidRPr="00FF4940" w:rsidRDefault="00FF4940" w:rsidP="00FF4940">
      <w:pPr>
        <w:rPr>
          <w:rFonts w:ascii="Century Gothic" w:eastAsia="Gulim" w:hAnsi="Century Gothic"/>
          <w:sz w:val="22"/>
          <w:szCs w:val="22"/>
        </w:rPr>
      </w:pPr>
    </w:p>
    <w:p w:rsidR="00FF4940" w:rsidRPr="00FF4940" w:rsidRDefault="00FF4940" w:rsidP="00FF4940">
      <w:pPr>
        <w:rPr>
          <w:rFonts w:ascii="Century Gothic" w:eastAsia="Gulim" w:hAnsi="Century Gothic"/>
          <w:sz w:val="22"/>
          <w:szCs w:val="22"/>
        </w:rPr>
      </w:pPr>
    </w:p>
    <w:p w:rsidR="00FF4940" w:rsidRPr="00FF4940" w:rsidRDefault="00FF4940" w:rsidP="00FF4940">
      <w:pPr>
        <w:rPr>
          <w:rFonts w:ascii="Century Gothic" w:eastAsia="Gulim" w:hAnsi="Century Gothic"/>
          <w:sz w:val="22"/>
          <w:szCs w:val="22"/>
        </w:rPr>
      </w:pPr>
    </w:p>
    <w:p w:rsidR="00FF4940" w:rsidRPr="00FF4940" w:rsidRDefault="00FF4940" w:rsidP="00FF4940">
      <w:pPr>
        <w:rPr>
          <w:rFonts w:ascii="Century Gothic" w:eastAsia="Gulim" w:hAnsi="Century Gothic"/>
          <w:sz w:val="22"/>
          <w:szCs w:val="22"/>
        </w:rPr>
      </w:pPr>
    </w:p>
    <w:p w:rsidR="00FF4940" w:rsidRPr="00FF4940" w:rsidRDefault="00FF4940" w:rsidP="00FF4940">
      <w:pPr>
        <w:rPr>
          <w:rFonts w:ascii="Century Gothic" w:eastAsia="Gulim" w:hAnsi="Century Gothic"/>
          <w:sz w:val="22"/>
          <w:szCs w:val="22"/>
        </w:rPr>
      </w:pPr>
    </w:p>
    <w:p w:rsidR="00FF4940" w:rsidRDefault="00FF4940" w:rsidP="00FF4940">
      <w:pPr>
        <w:rPr>
          <w:rFonts w:ascii="Century Gothic" w:eastAsia="Gulim" w:hAnsi="Century Gothic"/>
          <w:sz w:val="22"/>
          <w:szCs w:val="22"/>
        </w:rPr>
      </w:pPr>
      <w:r w:rsidRPr="00FF4940">
        <w:rPr>
          <w:rFonts w:ascii="Century Gothic" w:eastAsia="Gulim" w:hAnsi="Century Gothic"/>
          <w:sz w:val="22"/>
          <w:szCs w:val="22"/>
        </w:rPr>
        <w:t>2.  In an internet poll done</w:t>
      </w:r>
      <w:r>
        <w:rPr>
          <w:rFonts w:ascii="Century Gothic" w:eastAsia="Gulim" w:hAnsi="Century Gothic"/>
          <w:sz w:val="22"/>
          <w:szCs w:val="22"/>
        </w:rPr>
        <w:t>,</w:t>
      </w:r>
      <w:r w:rsidRPr="00FF4940">
        <w:rPr>
          <w:rFonts w:ascii="Century Gothic" w:eastAsia="Gulim" w:hAnsi="Century Gothic"/>
          <w:sz w:val="22"/>
          <w:szCs w:val="22"/>
        </w:rPr>
        <w:t xml:space="preserve"> </w:t>
      </w:r>
      <w:r w:rsidRPr="00FF4940">
        <w:rPr>
          <w:rFonts w:ascii="Century Gothic" w:eastAsia="Gulim" w:hAnsi="Century Gothic"/>
          <w:position w:val="-6"/>
          <w:sz w:val="22"/>
          <w:szCs w:val="22"/>
        </w:rPr>
        <w:object w:dxaOrig="1219" w:dyaOrig="279">
          <v:shape id="_x0000_i1027" type="#_x0000_t75" style="width:66.5pt;height:15pt" o:ole="">
            <v:imagedata r:id="rId9" o:title=""/>
          </v:shape>
          <o:OLEObject Type="Embed" ProgID="Equation.DSMT4" ShapeID="_x0000_i1027" DrawAspect="Content" ObjectID="_1609821416" r:id="rId10"/>
        </w:object>
      </w:r>
      <w:r w:rsidRPr="00FF4940">
        <w:rPr>
          <w:rFonts w:ascii="Century Gothic" w:eastAsia="Gulim" w:hAnsi="Century Gothic"/>
          <w:sz w:val="22"/>
          <w:szCs w:val="22"/>
        </w:rPr>
        <w:t xml:space="preserve"> of Americans feel that President Trump should not be using twitter.  Assuming a SRS and a 95% confidence interval, what was the likely sample size?  </w:t>
      </w:r>
    </w:p>
    <w:p w:rsidR="00327B4F" w:rsidRDefault="00327B4F" w:rsidP="00FF4940">
      <w:pPr>
        <w:rPr>
          <w:rFonts w:ascii="Century Gothic" w:eastAsia="Gulim" w:hAnsi="Century Gothic"/>
          <w:sz w:val="22"/>
          <w:szCs w:val="22"/>
        </w:rPr>
      </w:pPr>
    </w:p>
    <w:p w:rsidR="00327B4F" w:rsidRDefault="00327B4F" w:rsidP="00FF4940">
      <w:pPr>
        <w:rPr>
          <w:rFonts w:ascii="Century Gothic" w:eastAsia="Gulim" w:hAnsi="Century Gothic"/>
          <w:sz w:val="22"/>
          <w:szCs w:val="22"/>
        </w:rPr>
      </w:pPr>
    </w:p>
    <w:p w:rsidR="00327B4F" w:rsidRDefault="00327B4F" w:rsidP="00FF4940">
      <w:pPr>
        <w:rPr>
          <w:rFonts w:ascii="Century Gothic" w:eastAsia="Gulim" w:hAnsi="Century Gothic"/>
          <w:sz w:val="22"/>
          <w:szCs w:val="22"/>
        </w:rPr>
      </w:pPr>
    </w:p>
    <w:p w:rsidR="00327B4F" w:rsidRDefault="00327B4F" w:rsidP="00FF4940">
      <w:pPr>
        <w:rPr>
          <w:rFonts w:ascii="Century Gothic" w:eastAsia="Gulim" w:hAnsi="Century Gothic"/>
          <w:sz w:val="22"/>
          <w:szCs w:val="22"/>
        </w:rPr>
      </w:pPr>
    </w:p>
    <w:p w:rsidR="00327B4F" w:rsidRDefault="00327B4F" w:rsidP="00FF4940">
      <w:pPr>
        <w:rPr>
          <w:rFonts w:ascii="Century Gothic" w:eastAsia="Gulim" w:hAnsi="Century Gothic"/>
          <w:sz w:val="22"/>
          <w:szCs w:val="22"/>
        </w:rPr>
      </w:pPr>
    </w:p>
    <w:p w:rsidR="00327B4F" w:rsidRDefault="00327B4F" w:rsidP="00FF4940">
      <w:pPr>
        <w:rPr>
          <w:rFonts w:ascii="Century Gothic" w:eastAsia="Gulim" w:hAnsi="Century Gothic"/>
          <w:sz w:val="22"/>
          <w:szCs w:val="22"/>
        </w:rPr>
      </w:pPr>
    </w:p>
    <w:p w:rsidR="00327B4F" w:rsidRPr="00FF4940" w:rsidRDefault="00327B4F" w:rsidP="00FF4940">
      <w:pPr>
        <w:rPr>
          <w:rFonts w:ascii="Century Gothic" w:eastAsia="Gulim" w:hAnsi="Century Gothic"/>
          <w:sz w:val="22"/>
          <w:szCs w:val="22"/>
        </w:rPr>
      </w:pPr>
      <w:r>
        <w:rPr>
          <w:rFonts w:ascii="Century Gothic" w:eastAsia="Gulim" w:hAnsi="Century Gothic"/>
          <w:sz w:val="22"/>
          <w:szCs w:val="22"/>
        </w:rPr>
        <w:t xml:space="preserve">3.  You are designing a survey in which you would like to be 98% confident for a population parameter p.  You have no idea what p-hat is (you haven’t done the survey yet) but you know you would like to keep error to </w:t>
      </w:r>
      <m:oMath>
        <m:r>
          <w:rPr>
            <w:rFonts w:ascii="Cambria Math" w:eastAsia="Gulim" w:hAnsi="Cambria Math"/>
            <w:sz w:val="22"/>
            <w:szCs w:val="22"/>
          </w:rPr>
          <m:t>±</m:t>
        </m:r>
      </m:oMath>
      <w:r>
        <w:rPr>
          <w:rFonts w:ascii="Century Gothic" w:eastAsia="Gulim" w:hAnsi="Century Gothic"/>
          <w:sz w:val="22"/>
          <w:szCs w:val="22"/>
        </w:rPr>
        <w:t xml:space="preserve">.03.  What should your sample size be?  </w:t>
      </w:r>
    </w:p>
    <w:p w:rsidR="002317BB" w:rsidRDefault="002317BB" w:rsidP="00AC4E88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</w:p>
    <w:p w:rsidR="006F79D6" w:rsidRDefault="006F79D6" w:rsidP="00AC4E88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</w:p>
    <w:p w:rsidR="006F79D6" w:rsidRDefault="006F79D6" w:rsidP="00AC4E88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</w:p>
    <w:p w:rsidR="006F79D6" w:rsidRDefault="006F79D6" w:rsidP="00AC4E88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Helpful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4206"/>
        <w:gridCol w:w="3973"/>
      </w:tblGrid>
      <w:tr w:rsidR="00222143" w:rsidTr="00222143"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µ</w:t>
            </w:r>
          </w:p>
        </w:tc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</w:t>
            </w:r>
          </w:p>
        </w:tc>
      </w:tr>
      <w:tr w:rsidR="00222143" w:rsidTr="00222143"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Critical Value</w:t>
            </w:r>
          </w:p>
        </w:tc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T* </w:t>
            </w:r>
          </w:p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z* (ONLY) if you know σ</w:t>
            </w:r>
          </w:p>
        </w:tc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z* (we force sample size to be big enough</w:t>
            </w:r>
          </w:p>
        </w:tc>
      </w:tr>
      <w:tr w:rsidR="00222143" w:rsidTr="00222143"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Calculator command for critical value</w:t>
            </w:r>
          </w:p>
        </w:tc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invT (area left, df)</w:t>
            </w:r>
          </w:p>
        </w:tc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invNorm (area left, 0,1)</w:t>
            </w:r>
          </w:p>
        </w:tc>
      </w:tr>
      <w:tr w:rsidR="00222143" w:rsidTr="00222143"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Assumptions</w:t>
            </w:r>
          </w:p>
        </w:tc>
        <w:tc>
          <w:tcPr>
            <w:tcW w:w="0" w:type="auto"/>
          </w:tcPr>
          <w:p w:rsidR="00222143" w:rsidRDefault="00222143" w:rsidP="0022214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SRS</w:t>
            </w:r>
          </w:p>
          <w:p w:rsidR="00222143" w:rsidRDefault="00222143" w:rsidP="0022214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Independence</w:t>
            </w:r>
          </w:p>
          <w:p w:rsidR="00222143" w:rsidRDefault="00222143" w:rsidP="0022214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Normality (either stated, CLT applies for n&gt;30, or make plot)  </w:t>
            </w:r>
          </w:p>
          <w:p w:rsidR="00222143" w:rsidRDefault="00222143" w:rsidP="00222143">
            <w:pPr>
              <w:pStyle w:val="ListParagrap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22143" w:rsidRDefault="00222143" w:rsidP="0022214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SRS</w:t>
            </w:r>
          </w:p>
          <w:p w:rsidR="00222143" w:rsidRDefault="00222143" w:rsidP="0022214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Independence</w:t>
            </w:r>
          </w:p>
          <w:p w:rsidR="00222143" w:rsidRDefault="00222143" w:rsidP="0022214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(n)(p-hat)&gt;10; (n)(q-hat)&gt;10</w:t>
            </w:r>
          </w:p>
        </w:tc>
      </w:tr>
      <w:tr w:rsidR="00222143" w:rsidTr="00222143"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Confidence Interval</w:t>
            </w:r>
          </w:p>
        </w:tc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01539">
              <w:rPr>
                <w:position w:val="-28"/>
              </w:rPr>
              <w:object w:dxaOrig="1240" w:dyaOrig="660">
                <v:shape id="_x0000_i1028" type="#_x0000_t75" style="width:62pt;height:33pt" o:ole="">
                  <v:imagedata r:id="rId11" o:title=""/>
                </v:shape>
                <o:OLEObject Type="Embed" ProgID="Equation.DSMT4" ShapeID="_x0000_i1028" DrawAspect="Content" ObjectID="_1609821417" r:id="rId12"/>
              </w:object>
            </w:r>
          </w:p>
        </w:tc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01539">
              <w:rPr>
                <w:position w:val="-26"/>
              </w:rPr>
              <w:object w:dxaOrig="3320" w:dyaOrig="700">
                <v:shape id="_x0000_i1030" type="#_x0000_t75" style="width:166pt;height:35pt" o:ole="">
                  <v:imagedata r:id="rId13" o:title=""/>
                </v:shape>
                <o:OLEObject Type="Embed" ProgID="Equation.DSMT4" ShapeID="_x0000_i1030" DrawAspect="Content" ObjectID="_1609821418" r:id="rId14"/>
              </w:object>
            </w:r>
          </w:p>
        </w:tc>
      </w:tr>
      <w:tr w:rsidR="00222143" w:rsidTr="00222143"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To find n</w:t>
            </w:r>
          </w:p>
        </w:tc>
        <w:tc>
          <w:tcPr>
            <w:tcW w:w="0" w:type="auto"/>
          </w:tcPr>
          <w:p w:rsidR="00222143" w:rsidRDefault="00222143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01539">
              <w:rPr>
                <w:position w:val="-28"/>
              </w:rPr>
              <w:object w:dxaOrig="1180" w:dyaOrig="740">
                <v:shape id="_x0000_i1033" type="#_x0000_t75" style="width:59pt;height:37pt" o:ole="">
                  <v:imagedata r:id="rId15" o:title=""/>
                </v:shape>
                <o:OLEObject Type="Embed" ProgID="Equation.DSMT4" ShapeID="_x0000_i1033" DrawAspect="Content" ObjectID="_1609821419" r:id="rId16"/>
              </w:object>
            </w:r>
          </w:p>
        </w:tc>
        <w:tc>
          <w:tcPr>
            <w:tcW w:w="0" w:type="auto"/>
          </w:tcPr>
          <w:p w:rsidR="00222143" w:rsidRDefault="00DA06CA" w:rsidP="00AC4E88">
            <w:pPr>
              <w:pStyle w:val="ListParagraph"/>
              <w:ind w:left="0"/>
            </w:pPr>
            <w:r w:rsidRPr="00A01539">
              <w:rPr>
                <w:position w:val="-34"/>
              </w:rPr>
              <w:object w:dxaOrig="2940" w:dyaOrig="859">
                <v:shape id="_x0000_i1035" type="#_x0000_t75" style="width:147pt;height:43pt" o:ole="">
                  <v:imagedata r:id="rId17" o:title=""/>
                </v:shape>
                <o:OLEObject Type="Embed" ProgID="Equation.DSMT4" ShapeID="_x0000_i1035" DrawAspect="Content" ObjectID="_1609821420" r:id="rId18"/>
              </w:object>
            </w:r>
          </w:p>
          <w:p w:rsidR="00DA06CA" w:rsidRDefault="00DA06CA" w:rsidP="00AC4E88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t xml:space="preserve">Use .5 for p-hat and q-hat if no value is known.  </w:t>
            </w:r>
            <w:bookmarkStart w:id="0" w:name="_GoBack"/>
            <w:bookmarkEnd w:id="0"/>
          </w:p>
        </w:tc>
      </w:tr>
    </w:tbl>
    <w:p w:rsidR="006F79D6" w:rsidRPr="00FF4940" w:rsidRDefault="006F79D6" w:rsidP="00AC4E88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</w:p>
    <w:sectPr w:rsidR="006F79D6" w:rsidRPr="00FF4940" w:rsidSect="002317BB">
      <w:type w:val="continuous"/>
      <w:pgSz w:w="12240" w:h="15840"/>
      <w:pgMar w:top="1008" w:right="630" w:bottom="100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1C" w:rsidRDefault="0038581C">
      <w:r>
        <w:separator/>
      </w:r>
    </w:p>
  </w:endnote>
  <w:endnote w:type="continuationSeparator" w:id="0">
    <w:p w:rsidR="0038581C" w:rsidRDefault="003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1C" w:rsidRDefault="0038581C">
      <w:r>
        <w:separator/>
      </w:r>
    </w:p>
  </w:footnote>
  <w:footnote w:type="continuationSeparator" w:id="0">
    <w:p w:rsidR="0038581C" w:rsidRDefault="0038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175x175" style="width:.5pt;height:.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885569"/>
    <w:multiLevelType w:val="hybridMultilevel"/>
    <w:tmpl w:val="CBF8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8"/>
  </w:num>
  <w:num w:numId="5">
    <w:abstractNumId w:val="25"/>
  </w:num>
  <w:num w:numId="6">
    <w:abstractNumId w:val="5"/>
  </w:num>
  <w:num w:numId="7">
    <w:abstractNumId w:val="11"/>
  </w:num>
  <w:num w:numId="8">
    <w:abstractNumId w:val="21"/>
  </w:num>
  <w:num w:numId="9">
    <w:abstractNumId w:val="4"/>
  </w:num>
  <w:num w:numId="10">
    <w:abstractNumId w:val="16"/>
  </w:num>
  <w:num w:numId="11">
    <w:abstractNumId w:val="3"/>
  </w:num>
  <w:num w:numId="12">
    <w:abstractNumId w:val="6"/>
  </w:num>
  <w:num w:numId="13">
    <w:abstractNumId w:val="14"/>
  </w:num>
  <w:num w:numId="14">
    <w:abstractNumId w:val="19"/>
  </w:num>
  <w:num w:numId="15">
    <w:abstractNumId w:val="7"/>
  </w:num>
  <w:num w:numId="16">
    <w:abstractNumId w:val="28"/>
  </w:num>
  <w:num w:numId="17">
    <w:abstractNumId w:val="26"/>
  </w:num>
  <w:num w:numId="18">
    <w:abstractNumId w:val="9"/>
  </w:num>
  <w:num w:numId="19">
    <w:abstractNumId w:val="13"/>
  </w:num>
  <w:num w:numId="20">
    <w:abstractNumId w:val="20"/>
  </w:num>
  <w:num w:numId="21">
    <w:abstractNumId w:val="18"/>
  </w:num>
  <w:num w:numId="22">
    <w:abstractNumId w:val="15"/>
  </w:num>
  <w:num w:numId="23">
    <w:abstractNumId w:val="1"/>
  </w:num>
  <w:num w:numId="24">
    <w:abstractNumId w:val="22"/>
  </w:num>
  <w:num w:numId="25">
    <w:abstractNumId w:val="23"/>
  </w:num>
  <w:num w:numId="26">
    <w:abstractNumId w:val="0"/>
  </w:num>
  <w:num w:numId="27">
    <w:abstractNumId w:val="12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669EB"/>
    <w:rsid w:val="000756CE"/>
    <w:rsid w:val="00092E2C"/>
    <w:rsid w:val="00093C9B"/>
    <w:rsid w:val="000A157A"/>
    <w:rsid w:val="000A532A"/>
    <w:rsid w:val="000D4A24"/>
    <w:rsid w:val="000D59B3"/>
    <w:rsid w:val="000D5FFE"/>
    <w:rsid w:val="000D79FA"/>
    <w:rsid w:val="000E1441"/>
    <w:rsid w:val="000F2FDD"/>
    <w:rsid w:val="000F360B"/>
    <w:rsid w:val="000F69C4"/>
    <w:rsid w:val="00121879"/>
    <w:rsid w:val="00136AF9"/>
    <w:rsid w:val="001402E8"/>
    <w:rsid w:val="00153FF9"/>
    <w:rsid w:val="00172BB1"/>
    <w:rsid w:val="001A463F"/>
    <w:rsid w:val="001E60A3"/>
    <w:rsid w:val="001E6EE3"/>
    <w:rsid w:val="0022064F"/>
    <w:rsid w:val="00222143"/>
    <w:rsid w:val="002317BB"/>
    <w:rsid w:val="002379FA"/>
    <w:rsid w:val="00270006"/>
    <w:rsid w:val="00272510"/>
    <w:rsid w:val="00292DB1"/>
    <w:rsid w:val="002A4BC0"/>
    <w:rsid w:val="002F56A1"/>
    <w:rsid w:val="003012F4"/>
    <w:rsid w:val="003064B8"/>
    <w:rsid w:val="00325508"/>
    <w:rsid w:val="00327B4F"/>
    <w:rsid w:val="00330B92"/>
    <w:rsid w:val="00352ED9"/>
    <w:rsid w:val="00356FF8"/>
    <w:rsid w:val="00361218"/>
    <w:rsid w:val="0038581C"/>
    <w:rsid w:val="0039630C"/>
    <w:rsid w:val="003A6798"/>
    <w:rsid w:val="003B088B"/>
    <w:rsid w:val="003E24D2"/>
    <w:rsid w:val="003E6940"/>
    <w:rsid w:val="003F0BF1"/>
    <w:rsid w:val="0041024F"/>
    <w:rsid w:val="004226EE"/>
    <w:rsid w:val="00436A38"/>
    <w:rsid w:val="00440113"/>
    <w:rsid w:val="00441392"/>
    <w:rsid w:val="00443419"/>
    <w:rsid w:val="00477874"/>
    <w:rsid w:val="00480165"/>
    <w:rsid w:val="00482A1C"/>
    <w:rsid w:val="00483484"/>
    <w:rsid w:val="00483ACA"/>
    <w:rsid w:val="004C282A"/>
    <w:rsid w:val="004C407A"/>
    <w:rsid w:val="004D4CAA"/>
    <w:rsid w:val="004F1C6A"/>
    <w:rsid w:val="00505098"/>
    <w:rsid w:val="005144E1"/>
    <w:rsid w:val="0052738D"/>
    <w:rsid w:val="00534B2A"/>
    <w:rsid w:val="00577E99"/>
    <w:rsid w:val="00591276"/>
    <w:rsid w:val="005C1E13"/>
    <w:rsid w:val="005C6C3F"/>
    <w:rsid w:val="005D1C3A"/>
    <w:rsid w:val="005F04B2"/>
    <w:rsid w:val="005F2133"/>
    <w:rsid w:val="00623129"/>
    <w:rsid w:val="006237B8"/>
    <w:rsid w:val="006264F4"/>
    <w:rsid w:val="006278F9"/>
    <w:rsid w:val="0063084B"/>
    <w:rsid w:val="006376B2"/>
    <w:rsid w:val="00644248"/>
    <w:rsid w:val="00662BF5"/>
    <w:rsid w:val="00685AEA"/>
    <w:rsid w:val="00691760"/>
    <w:rsid w:val="006B5FD5"/>
    <w:rsid w:val="006C4259"/>
    <w:rsid w:val="006D1D0D"/>
    <w:rsid w:val="006E267C"/>
    <w:rsid w:val="006F79D6"/>
    <w:rsid w:val="007017C6"/>
    <w:rsid w:val="007041CD"/>
    <w:rsid w:val="007112F5"/>
    <w:rsid w:val="00712FBB"/>
    <w:rsid w:val="00716390"/>
    <w:rsid w:val="00727A82"/>
    <w:rsid w:val="00727FCD"/>
    <w:rsid w:val="00742D89"/>
    <w:rsid w:val="0074499B"/>
    <w:rsid w:val="007519AC"/>
    <w:rsid w:val="00753522"/>
    <w:rsid w:val="00790534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31D5E"/>
    <w:rsid w:val="00844FF8"/>
    <w:rsid w:val="00845E30"/>
    <w:rsid w:val="00846F12"/>
    <w:rsid w:val="00850372"/>
    <w:rsid w:val="00871F76"/>
    <w:rsid w:val="008740E2"/>
    <w:rsid w:val="008A1811"/>
    <w:rsid w:val="008A53F7"/>
    <w:rsid w:val="008B0661"/>
    <w:rsid w:val="008C26C6"/>
    <w:rsid w:val="008D0C48"/>
    <w:rsid w:val="008D3BEC"/>
    <w:rsid w:val="008F257F"/>
    <w:rsid w:val="008F69AE"/>
    <w:rsid w:val="00944A4D"/>
    <w:rsid w:val="00966981"/>
    <w:rsid w:val="009964F7"/>
    <w:rsid w:val="009A25D2"/>
    <w:rsid w:val="009B564B"/>
    <w:rsid w:val="009B5B5C"/>
    <w:rsid w:val="009C123D"/>
    <w:rsid w:val="009E4A3E"/>
    <w:rsid w:val="009F26A6"/>
    <w:rsid w:val="009F5904"/>
    <w:rsid w:val="00A01742"/>
    <w:rsid w:val="00A1144E"/>
    <w:rsid w:val="00A12EC8"/>
    <w:rsid w:val="00A1300E"/>
    <w:rsid w:val="00A3137E"/>
    <w:rsid w:val="00A4318D"/>
    <w:rsid w:val="00A44F11"/>
    <w:rsid w:val="00A53E31"/>
    <w:rsid w:val="00A645B5"/>
    <w:rsid w:val="00A73532"/>
    <w:rsid w:val="00A801C6"/>
    <w:rsid w:val="00A80903"/>
    <w:rsid w:val="00A94D0E"/>
    <w:rsid w:val="00AC4E88"/>
    <w:rsid w:val="00AE1AAC"/>
    <w:rsid w:val="00AF178A"/>
    <w:rsid w:val="00AF5748"/>
    <w:rsid w:val="00AF64DC"/>
    <w:rsid w:val="00B0560A"/>
    <w:rsid w:val="00B1282C"/>
    <w:rsid w:val="00B135BA"/>
    <w:rsid w:val="00B44679"/>
    <w:rsid w:val="00B44C68"/>
    <w:rsid w:val="00B55D96"/>
    <w:rsid w:val="00B561A3"/>
    <w:rsid w:val="00B66018"/>
    <w:rsid w:val="00B723AC"/>
    <w:rsid w:val="00B92BF3"/>
    <w:rsid w:val="00B948EC"/>
    <w:rsid w:val="00BC115C"/>
    <w:rsid w:val="00BD3F7B"/>
    <w:rsid w:val="00BF0E93"/>
    <w:rsid w:val="00BF4C13"/>
    <w:rsid w:val="00C06CBC"/>
    <w:rsid w:val="00C249C3"/>
    <w:rsid w:val="00C27536"/>
    <w:rsid w:val="00C46398"/>
    <w:rsid w:val="00C52F76"/>
    <w:rsid w:val="00C540B6"/>
    <w:rsid w:val="00C60E13"/>
    <w:rsid w:val="00C6257B"/>
    <w:rsid w:val="00C64AF3"/>
    <w:rsid w:val="00CA0EB6"/>
    <w:rsid w:val="00CB2B51"/>
    <w:rsid w:val="00CE2674"/>
    <w:rsid w:val="00D0278E"/>
    <w:rsid w:val="00D04616"/>
    <w:rsid w:val="00D105B9"/>
    <w:rsid w:val="00D25719"/>
    <w:rsid w:val="00D318C2"/>
    <w:rsid w:val="00D549EC"/>
    <w:rsid w:val="00D7716C"/>
    <w:rsid w:val="00D8359B"/>
    <w:rsid w:val="00D857AE"/>
    <w:rsid w:val="00D95C19"/>
    <w:rsid w:val="00DA06CA"/>
    <w:rsid w:val="00DC2750"/>
    <w:rsid w:val="00DC32B9"/>
    <w:rsid w:val="00DD64BC"/>
    <w:rsid w:val="00DF49D5"/>
    <w:rsid w:val="00E02D8D"/>
    <w:rsid w:val="00E03FA1"/>
    <w:rsid w:val="00E13488"/>
    <w:rsid w:val="00E24528"/>
    <w:rsid w:val="00E322DD"/>
    <w:rsid w:val="00E32F3E"/>
    <w:rsid w:val="00E334C9"/>
    <w:rsid w:val="00E3722F"/>
    <w:rsid w:val="00E46163"/>
    <w:rsid w:val="00E57C59"/>
    <w:rsid w:val="00E80108"/>
    <w:rsid w:val="00E818CA"/>
    <w:rsid w:val="00E90667"/>
    <w:rsid w:val="00E961AD"/>
    <w:rsid w:val="00EC5366"/>
    <w:rsid w:val="00EF70E6"/>
    <w:rsid w:val="00F224FC"/>
    <w:rsid w:val="00F34C80"/>
    <w:rsid w:val="00F36637"/>
    <w:rsid w:val="00F51D59"/>
    <w:rsid w:val="00F52945"/>
    <w:rsid w:val="00F601A6"/>
    <w:rsid w:val="00F75208"/>
    <w:rsid w:val="00F93256"/>
    <w:rsid w:val="00FA2D9A"/>
    <w:rsid w:val="00FB7637"/>
    <w:rsid w:val="00FC6CE3"/>
    <w:rsid w:val="00FE236A"/>
    <w:rsid w:val="00FF4940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8912185"/>
  <w15:docId w15:val="{57171188-6488-47EC-BA8C-5B471AEA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Eric Sever</cp:lastModifiedBy>
  <cp:revision>3</cp:revision>
  <cp:lastPrinted>2016-02-10T18:34:00Z</cp:lastPrinted>
  <dcterms:created xsi:type="dcterms:W3CDTF">2019-01-24T12:34:00Z</dcterms:created>
  <dcterms:modified xsi:type="dcterms:W3CDTF">2019-01-24T12:50:00Z</dcterms:modified>
</cp:coreProperties>
</file>